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关于提前下达2025年自治区彩票公益金卫生健康领域项目资金预算的通知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为提高预算完整性，加快支出进度，根据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吐鲁番市财政局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《关于提前下达2025年自治区彩票公益金卫生健康领域项目资金预算的通知》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vanish w:val="0"/>
          <w:sz w:val="32"/>
          <w:szCs w:val="32"/>
          <w:lang w:eastAsia="zh-CN"/>
        </w:rPr>
        <w:t>吐市财社[2024]136号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精神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现提前下达你单位2025年自治区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彩票公益金卫生健康领域项目资金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预算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14.5万元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vanish w:val="0"/>
          <w:spacing w:val="0"/>
          <w:sz w:val="32"/>
          <w:szCs w:val="32"/>
          <w:lang w:val="en-US" w:eastAsia="zh-CN"/>
        </w:rPr>
        <w:t>公益事业发展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。待2025年预算年度开始后，按程序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申请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使用，现将有关事项通知如下：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一、该项补助资金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列《2025年政府收支分类科目》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2296013用于城乡医疗救助的彩票公益金支出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科目。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按有关要求做好预算编制、安排等相关工作。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、为进一步加强转移支付绩效目标管理，提高财政资金使用效益，请在组织预算执行中对照绩效目标做好绩效监控和绩效评价，确保财政资金安全有效。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spacing w:val="-17"/>
          <w:kern w:val="2"/>
          <w:sz w:val="32"/>
          <w:szCs w:val="32"/>
          <w:lang w:val="en-US" w:eastAsia="zh-CN" w:bidi="ar"/>
        </w:rPr>
        <w:t>：1.</w:t>
      </w:r>
      <w:r>
        <w:rPr>
          <w:rFonts w:hint="default" w:ascii="Times New Roman" w:hAnsi="Times New Roman" w:eastAsia="仿宋_GB2312" w:cs="Times New Roman"/>
          <w:spacing w:val="-17"/>
          <w:kern w:val="2"/>
          <w:sz w:val="32"/>
          <w:szCs w:val="32"/>
          <w:lang w:eastAsia="zh-CN" w:bidi="ar"/>
        </w:rPr>
        <w:t>提前下达2025年自治区彩票公益金项目资金分配汇总表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附件2—1：项目支出绩效目标表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附件2—2：项目支出绩效目标表附件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附件2—3：项目支出绩效目标表附件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附件2—4：项目支出绩效目标表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/>
        </w:rPr>
        <w:pict>
          <v:line id="_x0000_s2080" o:spid="_x0000_s2080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81" o:spid="_x0000_s2081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eastAsia="仿宋_GB2312"/>
          <w:spacing w:val="-6"/>
          <w:sz w:val="28"/>
          <w:szCs w:val="28"/>
        </w:rPr>
        <w:t>县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卫生健康委员会</w:t>
      </w:r>
    </w:p>
    <w:p>
      <w:pPr>
        <w:pStyle w:val="11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82" o:spid="_x0000_s2082" o:spt="20" style="position:absolute;left:0pt;margin-left:0pt;margin-top:31.4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4C6DE3"/>
    <w:rsid w:val="00503F4F"/>
    <w:rsid w:val="007C56AA"/>
    <w:rsid w:val="00A32598"/>
    <w:rsid w:val="00BE07BD"/>
    <w:rsid w:val="00CF6642"/>
    <w:rsid w:val="00D15AA3"/>
    <w:rsid w:val="00DE6E87"/>
    <w:rsid w:val="012A6F90"/>
    <w:rsid w:val="02974348"/>
    <w:rsid w:val="032928CD"/>
    <w:rsid w:val="035A00D1"/>
    <w:rsid w:val="037E3515"/>
    <w:rsid w:val="055C7293"/>
    <w:rsid w:val="05DE0C83"/>
    <w:rsid w:val="06790EE6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4CE28C5"/>
    <w:rsid w:val="18CF6A36"/>
    <w:rsid w:val="1A6B3915"/>
    <w:rsid w:val="1B423345"/>
    <w:rsid w:val="1BA65013"/>
    <w:rsid w:val="1BAE624C"/>
    <w:rsid w:val="1DB51187"/>
    <w:rsid w:val="1DD90704"/>
    <w:rsid w:val="1E347582"/>
    <w:rsid w:val="1EAB49F0"/>
    <w:rsid w:val="1EC5014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EA0050A"/>
    <w:rsid w:val="2F2566EF"/>
    <w:rsid w:val="3167640E"/>
    <w:rsid w:val="32E12002"/>
    <w:rsid w:val="33B64D86"/>
    <w:rsid w:val="34EF4C40"/>
    <w:rsid w:val="358B6F41"/>
    <w:rsid w:val="365C268B"/>
    <w:rsid w:val="36BF38AE"/>
    <w:rsid w:val="37DF07A9"/>
    <w:rsid w:val="384B24CC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2906E3D"/>
    <w:rsid w:val="4429165C"/>
    <w:rsid w:val="442C1811"/>
    <w:rsid w:val="444857C3"/>
    <w:rsid w:val="44976FB3"/>
    <w:rsid w:val="450F0C65"/>
    <w:rsid w:val="45637592"/>
    <w:rsid w:val="483838E4"/>
    <w:rsid w:val="4A5968FF"/>
    <w:rsid w:val="4AFC5508"/>
    <w:rsid w:val="4F62752E"/>
    <w:rsid w:val="4FAC22F6"/>
    <w:rsid w:val="4FF21D48"/>
    <w:rsid w:val="50EC6257"/>
    <w:rsid w:val="52216AA6"/>
    <w:rsid w:val="539327CF"/>
    <w:rsid w:val="55A06D65"/>
    <w:rsid w:val="567E31E9"/>
    <w:rsid w:val="56A723E1"/>
    <w:rsid w:val="56DE435F"/>
    <w:rsid w:val="57B7008C"/>
    <w:rsid w:val="58470CBE"/>
    <w:rsid w:val="58593BF1"/>
    <w:rsid w:val="596A0EE1"/>
    <w:rsid w:val="5AE24B41"/>
    <w:rsid w:val="5B726779"/>
    <w:rsid w:val="5C4C377E"/>
    <w:rsid w:val="5D4E1BF7"/>
    <w:rsid w:val="5F526256"/>
    <w:rsid w:val="60987FCA"/>
    <w:rsid w:val="611526F7"/>
    <w:rsid w:val="612C6885"/>
    <w:rsid w:val="61C26C35"/>
    <w:rsid w:val="61CD6413"/>
    <w:rsid w:val="63D3537B"/>
    <w:rsid w:val="64042322"/>
    <w:rsid w:val="64BB33A8"/>
    <w:rsid w:val="654E61FE"/>
    <w:rsid w:val="676B3BCF"/>
    <w:rsid w:val="678A6FF5"/>
    <w:rsid w:val="69CB1592"/>
    <w:rsid w:val="69E12C05"/>
    <w:rsid w:val="6A250B8B"/>
    <w:rsid w:val="6AC63268"/>
    <w:rsid w:val="6AF26103"/>
    <w:rsid w:val="6B572457"/>
    <w:rsid w:val="6BF13778"/>
    <w:rsid w:val="6D225597"/>
    <w:rsid w:val="6D341A1E"/>
    <w:rsid w:val="6E1B1AA4"/>
    <w:rsid w:val="6ED7127A"/>
    <w:rsid w:val="706C7406"/>
    <w:rsid w:val="733F2B98"/>
    <w:rsid w:val="742A01C8"/>
    <w:rsid w:val="779F317A"/>
    <w:rsid w:val="788D7EA7"/>
    <w:rsid w:val="79084BDC"/>
    <w:rsid w:val="79203324"/>
    <w:rsid w:val="79CC6A72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0"/>
    <customShpInfo spid="_x0000_s2081"/>
    <customShpInfo spid="_x0000_s2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0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2025-01-23T05:07:48Z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